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B6" w:rsidRPr="00D1720D" w:rsidRDefault="00994A02" w:rsidP="00057F41">
      <w:pPr>
        <w:pStyle w:val="HBrdtekst"/>
        <w:rPr>
          <w:b/>
        </w:rPr>
      </w:pPr>
      <w:r w:rsidRPr="00D1720D">
        <w:rPr>
          <w:b/>
        </w:rPr>
        <w:t>Nye regler om</w:t>
      </w:r>
      <w:r w:rsidR="00CF7515" w:rsidRPr="00D1720D">
        <w:rPr>
          <w:b/>
        </w:rPr>
        <w:t xml:space="preserve"> moms på</w:t>
      </w:r>
      <w:r w:rsidRPr="00D1720D">
        <w:rPr>
          <w:b/>
        </w:rPr>
        <w:t xml:space="preserve"> gavekort</w:t>
      </w:r>
    </w:p>
    <w:p w:rsidR="00994A02" w:rsidRDefault="00994A02" w:rsidP="00057F41">
      <w:pPr>
        <w:pStyle w:val="HBrdtekst"/>
        <w:rPr>
          <w:szCs w:val="22"/>
        </w:rPr>
      </w:pPr>
    </w:p>
    <w:p w:rsidR="006F3905" w:rsidRDefault="006F3905" w:rsidP="00057F41">
      <w:pPr>
        <w:pStyle w:val="HBrdtekst"/>
        <w:rPr>
          <w:b/>
          <w:szCs w:val="22"/>
        </w:rPr>
      </w:pPr>
      <w:r w:rsidRPr="006F3905">
        <w:rPr>
          <w:b/>
          <w:szCs w:val="22"/>
        </w:rPr>
        <w:t>Gældende regler</w:t>
      </w:r>
    </w:p>
    <w:p w:rsidR="006F3905" w:rsidRDefault="006F3905" w:rsidP="00057F41">
      <w:pPr>
        <w:pStyle w:val="HBrdtekst"/>
        <w:rPr>
          <w:b/>
          <w:szCs w:val="22"/>
        </w:rPr>
      </w:pPr>
    </w:p>
    <w:p w:rsidR="006F3905" w:rsidRDefault="006F3905" w:rsidP="00057F41">
      <w:pPr>
        <w:pStyle w:val="HBrdtekst"/>
        <w:rPr>
          <w:szCs w:val="22"/>
        </w:rPr>
      </w:pPr>
      <w:r w:rsidRPr="00CF7515">
        <w:rPr>
          <w:szCs w:val="22"/>
        </w:rPr>
        <w:t xml:space="preserve">Der </w:t>
      </w:r>
      <w:r w:rsidR="00CF7515">
        <w:rPr>
          <w:szCs w:val="22"/>
        </w:rPr>
        <w:t>findes ikke</w:t>
      </w:r>
      <w:r w:rsidR="00DD38D9">
        <w:rPr>
          <w:szCs w:val="22"/>
        </w:rPr>
        <w:t xml:space="preserve"> i lovgivningen i dag specifikke regler om moms på gavekort, men der findes i momslovens § 23, stk. 3, en regel om, at der ved en forudbetaling skal indeholdes moms på betalingstidspunktet, </w:t>
      </w:r>
      <w:r w:rsidR="00DD38D9" w:rsidRPr="00DD38D9">
        <w:rPr>
          <w:i/>
          <w:szCs w:val="22"/>
        </w:rPr>
        <w:t>hvis</w:t>
      </w:r>
      <w:r w:rsidR="00DD38D9">
        <w:rPr>
          <w:i/>
          <w:szCs w:val="22"/>
        </w:rPr>
        <w:t xml:space="preserve"> </w:t>
      </w:r>
      <w:r w:rsidR="00DD38D9">
        <w:rPr>
          <w:szCs w:val="22"/>
        </w:rPr>
        <w:t xml:space="preserve">alle enkeltheder vedr. købet er kendte, dvs., hvis </w:t>
      </w:r>
      <w:r w:rsidR="001E370E">
        <w:rPr>
          <w:szCs w:val="22"/>
        </w:rPr>
        <w:t xml:space="preserve">forudbetalingen giver adgang til en helt bestemt </w:t>
      </w:r>
      <w:r w:rsidR="00DD38D9">
        <w:rPr>
          <w:szCs w:val="22"/>
        </w:rPr>
        <w:t xml:space="preserve">vare eller ydelse </w:t>
      </w:r>
      <w:r w:rsidR="001E370E">
        <w:rPr>
          <w:szCs w:val="22"/>
        </w:rPr>
        <w:t xml:space="preserve">fra én helt bestemt </w:t>
      </w:r>
      <w:r w:rsidR="00DD38D9">
        <w:rPr>
          <w:szCs w:val="22"/>
        </w:rPr>
        <w:t xml:space="preserve">leverandør. Et gavekort anses i denne sammenhæng for at være en forudbetaling.  </w:t>
      </w:r>
    </w:p>
    <w:p w:rsidR="00DD38D9" w:rsidRDefault="00DD38D9" w:rsidP="00057F41">
      <w:pPr>
        <w:pStyle w:val="HBrdtekst"/>
        <w:rPr>
          <w:szCs w:val="22"/>
        </w:rPr>
      </w:pPr>
    </w:p>
    <w:p w:rsidR="00DD38D9" w:rsidRDefault="00DD38D9" w:rsidP="00057F41">
      <w:pPr>
        <w:pStyle w:val="HBrdtekst"/>
        <w:rPr>
          <w:szCs w:val="22"/>
        </w:rPr>
      </w:pPr>
      <w:r>
        <w:rPr>
          <w:szCs w:val="22"/>
        </w:rPr>
        <w:t>Hvis man direkte fra f.eks. en bestemt restaurant køber et gavekort til et restaurantbesøg med en ganske bestemt menu, så vil der altså være tale om, at der skal pålægges moms ved købet af gavekortet.</w:t>
      </w:r>
    </w:p>
    <w:p w:rsidR="00DD38D9" w:rsidRDefault="00DD38D9" w:rsidP="00057F41">
      <w:pPr>
        <w:pStyle w:val="HBrdtekst"/>
        <w:rPr>
          <w:szCs w:val="22"/>
        </w:rPr>
      </w:pPr>
    </w:p>
    <w:p w:rsidR="00DD38D9" w:rsidRDefault="00DD38D9" w:rsidP="00057F41">
      <w:pPr>
        <w:pStyle w:val="HBrdtekst"/>
        <w:rPr>
          <w:szCs w:val="22"/>
        </w:rPr>
      </w:pPr>
      <w:r>
        <w:rPr>
          <w:szCs w:val="22"/>
        </w:rPr>
        <w:t>I praksis udstedes mange gavekort</w:t>
      </w:r>
      <w:r w:rsidR="00E936FE">
        <w:rPr>
          <w:szCs w:val="22"/>
        </w:rPr>
        <w:t xml:space="preserve"> i Danmark</w:t>
      </w:r>
      <w:r>
        <w:rPr>
          <w:szCs w:val="22"/>
        </w:rPr>
        <w:t xml:space="preserve"> dog således at de giver adgang til en flerhed af varer/ydelser, som kan erhverves hos en flerhed af leverandører. Et eksempel kan være et gavekort </w:t>
      </w:r>
      <w:r w:rsidR="00E936FE">
        <w:rPr>
          <w:szCs w:val="22"/>
        </w:rPr>
        <w:t xml:space="preserve">som giver adgang til hotelovernatning indenfor en given </w:t>
      </w:r>
      <w:r>
        <w:rPr>
          <w:szCs w:val="22"/>
        </w:rPr>
        <w:t>hotelkæde</w:t>
      </w:r>
      <w:r w:rsidR="005B6A46">
        <w:rPr>
          <w:szCs w:val="22"/>
        </w:rPr>
        <w:t xml:space="preserve"> i Danmark</w:t>
      </w:r>
      <w:r w:rsidR="00E936FE">
        <w:rPr>
          <w:szCs w:val="22"/>
        </w:rPr>
        <w:t xml:space="preserve">. Her kender man ikke leverandøren med sikkerhed, og derfor skal der </w:t>
      </w:r>
      <w:r w:rsidR="00BD43C1">
        <w:rPr>
          <w:szCs w:val="22"/>
        </w:rPr>
        <w:t xml:space="preserve">efter bestemmelsen i momslovens § 23, stk. 3, </w:t>
      </w:r>
      <w:r w:rsidR="00E936FE">
        <w:rPr>
          <w:szCs w:val="22"/>
        </w:rPr>
        <w:t>først pålægges moms på det tidspunkt, hvor gavekortet indløses.</w:t>
      </w:r>
    </w:p>
    <w:p w:rsidR="001E370E" w:rsidRDefault="001E370E" w:rsidP="00057F41">
      <w:pPr>
        <w:pStyle w:val="HBrdtekst"/>
        <w:rPr>
          <w:szCs w:val="22"/>
        </w:rPr>
      </w:pPr>
    </w:p>
    <w:p w:rsidR="001E370E" w:rsidRDefault="001E370E" w:rsidP="00057F41">
      <w:pPr>
        <w:pStyle w:val="HBrdtekst"/>
        <w:rPr>
          <w:szCs w:val="22"/>
        </w:rPr>
      </w:pPr>
      <w:r>
        <w:rPr>
          <w:szCs w:val="22"/>
        </w:rPr>
        <w:t>I gældende praksis sondres der således mellem 1) gavekort købt fra en bestemt leverandør, som giver adgang til en bestemt ydelse og kun kan indløses hos denne leverandør. Her skal der afregnes moms på tidspunktet for køb af gavekortet og 2) gavekort der giver adgang til en flerhed af ydelser/varer og/eller adgang til at erhverve den pågældende ydelse eller vare fra forskellige leverandører. Her afregnes der moms på tidspunktet for indløsning af gavekortet.</w:t>
      </w:r>
    </w:p>
    <w:p w:rsidR="00E936FE" w:rsidRDefault="00E936FE" w:rsidP="00057F41">
      <w:pPr>
        <w:pStyle w:val="HBrdtekst"/>
        <w:rPr>
          <w:szCs w:val="22"/>
        </w:rPr>
      </w:pPr>
    </w:p>
    <w:p w:rsidR="00E936FE" w:rsidRDefault="00E936FE" w:rsidP="00057F41">
      <w:pPr>
        <w:pStyle w:val="HBrdtekst"/>
        <w:rPr>
          <w:szCs w:val="22"/>
        </w:rPr>
      </w:pPr>
      <w:r>
        <w:rPr>
          <w:szCs w:val="22"/>
        </w:rPr>
        <w:t>Dette ændres imidlertid med de nye regler</w:t>
      </w:r>
    </w:p>
    <w:p w:rsidR="00E936FE" w:rsidRDefault="00E936FE" w:rsidP="00057F41">
      <w:pPr>
        <w:pStyle w:val="HBrdtekst"/>
        <w:rPr>
          <w:szCs w:val="22"/>
        </w:rPr>
      </w:pPr>
    </w:p>
    <w:p w:rsidR="00E936FE" w:rsidRDefault="00E936FE" w:rsidP="00057F41">
      <w:pPr>
        <w:pStyle w:val="HBrdtekst"/>
        <w:rPr>
          <w:b/>
          <w:szCs w:val="22"/>
        </w:rPr>
      </w:pPr>
      <w:r w:rsidRPr="00E936FE">
        <w:rPr>
          <w:b/>
          <w:szCs w:val="22"/>
        </w:rPr>
        <w:t>Nye regler</w:t>
      </w:r>
    </w:p>
    <w:p w:rsidR="00E936FE" w:rsidRDefault="00E936FE" w:rsidP="00057F41">
      <w:pPr>
        <w:pStyle w:val="HBrdtekst"/>
        <w:rPr>
          <w:b/>
          <w:szCs w:val="22"/>
        </w:rPr>
      </w:pPr>
    </w:p>
    <w:p w:rsidR="005B6A46" w:rsidRDefault="00E936FE" w:rsidP="00057F41">
      <w:pPr>
        <w:pStyle w:val="HBrdtekst"/>
        <w:rPr>
          <w:szCs w:val="22"/>
        </w:rPr>
      </w:pPr>
      <w:r>
        <w:rPr>
          <w:szCs w:val="22"/>
        </w:rPr>
        <w:t>Efter de nye regler sondres der</w:t>
      </w:r>
      <w:r w:rsidR="003F68E5">
        <w:rPr>
          <w:szCs w:val="22"/>
        </w:rPr>
        <w:t xml:space="preserve">, </w:t>
      </w:r>
      <w:r w:rsidR="001E370E">
        <w:rPr>
          <w:szCs w:val="22"/>
        </w:rPr>
        <w:t>som i gældende praksis</w:t>
      </w:r>
      <w:r w:rsidR="003F68E5">
        <w:rPr>
          <w:szCs w:val="22"/>
        </w:rPr>
        <w:t>,</w:t>
      </w:r>
      <w:r>
        <w:rPr>
          <w:szCs w:val="22"/>
        </w:rPr>
        <w:t xml:space="preserve"> mellem to typer</w:t>
      </w:r>
      <w:r w:rsidR="001E370E">
        <w:rPr>
          <w:szCs w:val="22"/>
        </w:rPr>
        <w:t xml:space="preserve"> af</w:t>
      </w:r>
      <w:r>
        <w:rPr>
          <w:szCs w:val="22"/>
        </w:rPr>
        <w:t xml:space="preserve"> gave</w:t>
      </w:r>
      <w:r w:rsidR="001E370E">
        <w:rPr>
          <w:szCs w:val="22"/>
        </w:rPr>
        <w:t>kort, men skillelinjen er en anden. Der sondres således mellem gavekort til ét formål</w:t>
      </w:r>
      <w:r w:rsidR="005B6A46">
        <w:rPr>
          <w:szCs w:val="22"/>
        </w:rPr>
        <w:t xml:space="preserve"> (</w:t>
      </w:r>
      <w:r w:rsidR="001E370E">
        <w:rPr>
          <w:szCs w:val="22"/>
        </w:rPr>
        <w:t>single purpose vouchers</w:t>
      </w:r>
      <w:r w:rsidR="005B6A46">
        <w:rPr>
          <w:szCs w:val="22"/>
        </w:rPr>
        <w:t>) og gavekort til flere formål (multi purpose vouchers).</w:t>
      </w:r>
    </w:p>
    <w:p w:rsidR="005B6A46" w:rsidRDefault="005B6A46" w:rsidP="00057F41">
      <w:pPr>
        <w:pStyle w:val="HBrdtekst"/>
        <w:rPr>
          <w:szCs w:val="22"/>
        </w:rPr>
      </w:pPr>
    </w:p>
    <w:p w:rsidR="00E936FE" w:rsidRDefault="005B6A46" w:rsidP="00057F41">
      <w:pPr>
        <w:pStyle w:val="HBrdtekst"/>
        <w:rPr>
          <w:szCs w:val="22"/>
        </w:rPr>
      </w:pPr>
      <w:r>
        <w:rPr>
          <w:szCs w:val="22"/>
        </w:rPr>
        <w:t xml:space="preserve">Som gavekort til ét formål </w:t>
      </w:r>
      <w:r w:rsidR="00A11671">
        <w:rPr>
          <w:szCs w:val="22"/>
        </w:rPr>
        <w:t xml:space="preserve">(single purpose vouchers) </w:t>
      </w:r>
      <w:r>
        <w:rPr>
          <w:szCs w:val="22"/>
        </w:rPr>
        <w:t>anses gavekort, hvor leveringsstedet og momssatsen er kendt på tidspunktet for udstedelsen/salget af gavekortet.</w:t>
      </w:r>
    </w:p>
    <w:p w:rsidR="005B6A46" w:rsidRDefault="005B6A46" w:rsidP="00057F41">
      <w:pPr>
        <w:pStyle w:val="HBrdtekst"/>
        <w:rPr>
          <w:szCs w:val="22"/>
        </w:rPr>
      </w:pPr>
    </w:p>
    <w:p w:rsidR="005B6A46" w:rsidRDefault="005B6A46" w:rsidP="00057F41">
      <w:pPr>
        <w:pStyle w:val="HBrdtekst"/>
        <w:rPr>
          <w:szCs w:val="22"/>
        </w:rPr>
      </w:pPr>
      <w:r>
        <w:rPr>
          <w:szCs w:val="22"/>
        </w:rPr>
        <w:t xml:space="preserve">Som et gavekort til flere formål </w:t>
      </w:r>
      <w:r w:rsidR="00A11671">
        <w:rPr>
          <w:szCs w:val="22"/>
        </w:rPr>
        <w:t>(</w:t>
      </w:r>
      <w:proofErr w:type="spellStart"/>
      <w:r w:rsidR="00A11671">
        <w:rPr>
          <w:szCs w:val="22"/>
        </w:rPr>
        <w:t>multi</w:t>
      </w:r>
      <w:proofErr w:type="spellEnd"/>
      <w:r w:rsidR="00A11671">
        <w:rPr>
          <w:szCs w:val="22"/>
        </w:rPr>
        <w:t xml:space="preserve"> </w:t>
      </w:r>
      <w:proofErr w:type="spellStart"/>
      <w:r w:rsidR="00A11671">
        <w:rPr>
          <w:szCs w:val="22"/>
        </w:rPr>
        <w:t>purpose</w:t>
      </w:r>
      <w:proofErr w:type="spellEnd"/>
      <w:r w:rsidR="00A11671">
        <w:rPr>
          <w:szCs w:val="22"/>
        </w:rPr>
        <w:t xml:space="preserve"> vouchers) </w:t>
      </w:r>
      <w:r>
        <w:rPr>
          <w:szCs w:val="22"/>
        </w:rPr>
        <w:t>anses gavekort, hvor – som modsætning til ovenstående –</w:t>
      </w:r>
      <w:r w:rsidR="00A11671">
        <w:rPr>
          <w:szCs w:val="22"/>
        </w:rPr>
        <w:t xml:space="preserve"> </w:t>
      </w:r>
      <w:r>
        <w:rPr>
          <w:szCs w:val="22"/>
        </w:rPr>
        <w:t xml:space="preserve">leveringsstedet </w:t>
      </w:r>
      <w:r w:rsidR="00A11671">
        <w:rPr>
          <w:szCs w:val="22"/>
        </w:rPr>
        <w:t xml:space="preserve">ikke </w:t>
      </w:r>
      <w:r>
        <w:rPr>
          <w:szCs w:val="22"/>
        </w:rPr>
        <w:t xml:space="preserve">er kendt </w:t>
      </w:r>
      <w:r w:rsidR="00A11671">
        <w:rPr>
          <w:szCs w:val="22"/>
        </w:rPr>
        <w:t xml:space="preserve">(kan f.eks. både være Danmark og Tyskland) </w:t>
      </w:r>
      <w:r>
        <w:rPr>
          <w:szCs w:val="22"/>
        </w:rPr>
        <w:t>og</w:t>
      </w:r>
      <w:r w:rsidR="00A11671">
        <w:rPr>
          <w:szCs w:val="22"/>
        </w:rPr>
        <w:t>/eller</w:t>
      </w:r>
      <w:r>
        <w:rPr>
          <w:szCs w:val="22"/>
        </w:rPr>
        <w:t xml:space="preserve"> hvor momssatsen </w:t>
      </w:r>
      <w:r w:rsidR="00A11671">
        <w:rPr>
          <w:szCs w:val="22"/>
        </w:rPr>
        <w:t>heller ikke er</w:t>
      </w:r>
      <w:r>
        <w:rPr>
          <w:szCs w:val="22"/>
        </w:rPr>
        <w:t xml:space="preserve"> kendt</w:t>
      </w:r>
      <w:bookmarkStart w:id="0" w:name="_GoBack"/>
      <w:bookmarkEnd w:id="0"/>
      <w:r>
        <w:rPr>
          <w:szCs w:val="22"/>
        </w:rPr>
        <w:t>.</w:t>
      </w:r>
    </w:p>
    <w:p w:rsidR="005B6A46" w:rsidRDefault="005B6A46" w:rsidP="00057F41">
      <w:pPr>
        <w:pStyle w:val="HBrdtekst"/>
        <w:rPr>
          <w:szCs w:val="22"/>
        </w:rPr>
      </w:pPr>
    </w:p>
    <w:p w:rsidR="005B6A46" w:rsidRDefault="005B6A46" w:rsidP="00057F41">
      <w:pPr>
        <w:pStyle w:val="HBrdtekst"/>
        <w:rPr>
          <w:szCs w:val="22"/>
        </w:rPr>
      </w:pPr>
      <w:r>
        <w:rPr>
          <w:szCs w:val="22"/>
        </w:rPr>
        <w:t xml:space="preserve">Forskellen i forhold til gældende praksis kan eksemplificeres med det tidligere nævnte eksempel med et gavekort til overnatning på en hotelkæde i Danmark. Her vil gavekortet efter de nye regler blive anset for at være et gavekort til ét formål, da både leveringsstedet (Danmark) og momssatsen (25 pct.) er kendt. Dvs., at der efter de </w:t>
      </w:r>
      <w:r>
        <w:rPr>
          <w:szCs w:val="22"/>
        </w:rPr>
        <w:lastRenderedPageBreak/>
        <w:t xml:space="preserve">nye regler skal afregnes moms ved salget af gavekortet, mens der efter de </w:t>
      </w:r>
      <w:r w:rsidR="00BD43C1">
        <w:rPr>
          <w:szCs w:val="22"/>
        </w:rPr>
        <w:t xml:space="preserve">nugældende </w:t>
      </w:r>
      <w:r>
        <w:rPr>
          <w:szCs w:val="22"/>
        </w:rPr>
        <w:t>regler først skulle afregnes moms ved indløsningen af gavekortet.</w:t>
      </w:r>
    </w:p>
    <w:p w:rsidR="005B6A46" w:rsidRDefault="005B6A46" w:rsidP="00057F41">
      <w:pPr>
        <w:pStyle w:val="HBrdtekst"/>
        <w:rPr>
          <w:szCs w:val="22"/>
        </w:rPr>
      </w:pPr>
    </w:p>
    <w:p w:rsidR="005B6A46" w:rsidRDefault="005B6A46" w:rsidP="00057F41">
      <w:pPr>
        <w:pStyle w:val="HBrdtekst"/>
        <w:rPr>
          <w:szCs w:val="22"/>
        </w:rPr>
      </w:pPr>
      <w:r>
        <w:rPr>
          <w:szCs w:val="22"/>
        </w:rPr>
        <w:t>Havde der derimod været tale om et gavekort til hotelovernatninger til en hotelkæde, so</w:t>
      </w:r>
      <w:r w:rsidR="005E650C">
        <w:rPr>
          <w:szCs w:val="22"/>
        </w:rPr>
        <w:t>m</w:t>
      </w:r>
      <w:r>
        <w:rPr>
          <w:szCs w:val="22"/>
        </w:rPr>
        <w:t xml:space="preserve"> også </w:t>
      </w:r>
      <w:r w:rsidR="005E650C">
        <w:rPr>
          <w:szCs w:val="22"/>
        </w:rPr>
        <w:t xml:space="preserve">giver adgang til overnatning på hoteller </w:t>
      </w:r>
      <w:r>
        <w:rPr>
          <w:szCs w:val="22"/>
        </w:rPr>
        <w:t>i f.eks. Tyskland og/eller Sverige</w:t>
      </w:r>
      <w:r w:rsidR="005E650C">
        <w:rPr>
          <w:szCs w:val="22"/>
        </w:rPr>
        <w:t>,</w:t>
      </w:r>
      <w:r>
        <w:rPr>
          <w:szCs w:val="22"/>
        </w:rPr>
        <w:t xml:space="preserve"> ville gavekortet været at anse for et gavekort til flere formål,</w:t>
      </w:r>
      <w:r w:rsidR="005E650C">
        <w:rPr>
          <w:szCs w:val="22"/>
        </w:rPr>
        <w:t xml:space="preserve"> da man ikke med sikkerhed på forhånd kender momssatsen på den ydelse, som gavekortet anvendes til, jf. at </w:t>
      </w:r>
      <w:r>
        <w:rPr>
          <w:szCs w:val="22"/>
        </w:rPr>
        <w:t>momssatserne på hotelovernatninger varierer i Danmark, Tyskland og Sverige</w:t>
      </w:r>
      <w:r w:rsidR="005E650C">
        <w:rPr>
          <w:szCs w:val="22"/>
        </w:rPr>
        <w:t>. På et sådant gavekort skal der således først afregnes moms ved indløsningen.</w:t>
      </w:r>
    </w:p>
    <w:p w:rsidR="000405CD" w:rsidRDefault="000405CD" w:rsidP="00057F41">
      <w:pPr>
        <w:pStyle w:val="HBrdtekst"/>
        <w:rPr>
          <w:szCs w:val="22"/>
        </w:rPr>
      </w:pPr>
    </w:p>
    <w:p w:rsidR="000405CD" w:rsidRDefault="000405CD" w:rsidP="00057F41">
      <w:pPr>
        <w:pStyle w:val="HBrdtekst"/>
        <w:rPr>
          <w:szCs w:val="22"/>
        </w:rPr>
      </w:pPr>
      <w:r>
        <w:rPr>
          <w:szCs w:val="22"/>
        </w:rPr>
        <w:t>De nye regler finder alene anvendelse på gavekort, som udstedes efter reglernes ikrafttræden, som er fastsat til den. 1. juli 2019</w:t>
      </w:r>
    </w:p>
    <w:p w:rsidR="005E650C" w:rsidRDefault="005E650C" w:rsidP="00057F41">
      <w:pPr>
        <w:pStyle w:val="HBrdtekst"/>
        <w:rPr>
          <w:szCs w:val="22"/>
        </w:rPr>
      </w:pPr>
    </w:p>
    <w:p w:rsidR="005E650C" w:rsidRDefault="005E650C" w:rsidP="00057F41">
      <w:pPr>
        <w:pStyle w:val="HBrdtekst"/>
        <w:rPr>
          <w:b/>
          <w:szCs w:val="22"/>
        </w:rPr>
      </w:pPr>
      <w:r w:rsidRPr="005E650C">
        <w:rPr>
          <w:b/>
          <w:szCs w:val="22"/>
        </w:rPr>
        <w:t>Hvad kommer de nye regler til at betyde?</w:t>
      </w:r>
    </w:p>
    <w:p w:rsidR="003F68E5" w:rsidRDefault="003F68E5" w:rsidP="00057F41">
      <w:pPr>
        <w:pStyle w:val="HBrdtekst"/>
        <w:rPr>
          <w:b/>
          <w:szCs w:val="22"/>
        </w:rPr>
      </w:pPr>
    </w:p>
    <w:p w:rsidR="003F68E5" w:rsidRPr="003F68E5" w:rsidRDefault="003F68E5" w:rsidP="003F68E5">
      <w:pPr>
        <w:pStyle w:val="HBrdtekst"/>
        <w:numPr>
          <w:ilvl w:val="0"/>
          <w:numId w:val="3"/>
        </w:numPr>
        <w:rPr>
          <w:b/>
          <w:szCs w:val="22"/>
        </w:rPr>
      </w:pPr>
      <w:r>
        <w:rPr>
          <w:szCs w:val="22"/>
        </w:rPr>
        <w:t>Mange gavekort vil fremover i modsætning til i dag blive anset for at være gavekort til ét formål med den effekt, at der skal indeholdes moms på det tidspunkt, hvor gavekortet købes og ikke som i dag, hvor gavekortet indløses.</w:t>
      </w:r>
    </w:p>
    <w:p w:rsidR="003F68E5" w:rsidRPr="003F68E5" w:rsidRDefault="003F68E5" w:rsidP="003F68E5">
      <w:pPr>
        <w:pStyle w:val="HBrdtekst"/>
        <w:ind w:left="720"/>
        <w:rPr>
          <w:b/>
          <w:szCs w:val="22"/>
        </w:rPr>
      </w:pPr>
    </w:p>
    <w:p w:rsidR="003F68E5" w:rsidRDefault="003F68E5" w:rsidP="003F68E5">
      <w:pPr>
        <w:pStyle w:val="HBrdtekst"/>
        <w:numPr>
          <w:ilvl w:val="0"/>
          <w:numId w:val="3"/>
        </w:numPr>
        <w:rPr>
          <w:szCs w:val="22"/>
        </w:rPr>
      </w:pPr>
      <w:r w:rsidRPr="003F68E5">
        <w:rPr>
          <w:szCs w:val="22"/>
        </w:rPr>
        <w:t xml:space="preserve">Ændringen vil medføre </w:t>
      </w:r>
      <w:r>
        <w:rPr>
          <w:szCs w:val="22"/>
        </w:rPr>
        <w:t>en likviditetsbebyrdelse for mange udstedere af gavekort, da der skal afregnes moms allerede på tidspunktet for salget af gavekortet.</w:t>
      </w:r>
    </w:p>
    <w:p w:rsidR="003F68E5" w:rsidRDefault="003F68E5" w:rsidP="003F68E5">
      <w:pPr>
        <w:pStyle w:val="Listeafsnit"/>
        <w:rPr>
          <w:szCs w:val="22"/>
        </w:rPr>
      </w:pPr>
    </w:p>
    <w:p w:rsidR="003F68E5" w:rsidRDefault="003F68E5" w:rsidP="003F68E5">
      <w:pPr>
        <w:pStyle w:val="HBrdtekst"/>
        <w:numPr>
          <w:ilvl w:val="0"/>
          <w:numId w:val="3"/>
        </w:numPr>
        <w:rPr>
          <w:szCs w:val="22"/>
        </w:rPr>
      </w:pPr>
      <w:r>
        <w:rPr>
          <w:szCs w:val="22"/>
        </w:rPr>
        <w:t>Der vil blive afregnet moms af mange gavekort også selvom de ikke efterfølgende indløses.</w:t>
      </w:r>
    </w:p>
    <w:p w:rsidR="00D235F8" w:rsidRDefault="00D235F8" w:rsidP="00D235F8">
      <w:pPr>
        <w:pStyle w:val="Listeafsnit"/>
        <w:rPr>
          <w:szCs w:val="22"/>
        </w:rPr>
      </w:pPr>
    </w:p>
    <w:p w:rsidR="00D235F8" w:rsidRPr="003F68E5" w:rsidRDefault="00D235F8" w:rsidP="003F68E5">
      <w:pPr>
        <w:pStyle w:val="HBrdtekst"/>
        <w:numPr>
          <w:ilvl w:val="0"/>
          <w:numId w:val="3"/>
        </w:numPr>
        <w:rPr>
          <w:szCs w:val="22"/>
        </w:rPr>
      </w:pPr>
      <w:r>
        <w:rPr>
          <w:szCs w:val="22"/>
        </w:rPr>
        <w:t>Virksomheder der udsteder gavekort skal kunne sondre gamle gavekort fra gavekort</w:t>
      </w:r>
      <w:r w:rsidR="000405CD">
        <w:rPr>
          <w:szCs w:val="22"/>
        </w:rPr>
        <w:t>,</w:t>
      </w:r>
      <w:r>
        <w:rPr>
          <w:szCs w:val="22"/>
        </w:rPr>
        <w:t xml:space="preserve"> der udstedes efter reglernes ikrafttræden, og i det hele taget skal virksomhederne have indrettet deres systemer, således at der kan opk</w:t>
      </w:r>
      <w:r w:rsidR="003C6A89">
        <w:rPr>
          <w:szCs w:val="22"/>
        </w:rPr>
        <w:t>r</w:t>
      </w:r>
      <w:r>
        <w:rPr>
          <w:szCs w:val="22"/>
        </w:rPr>
        <w:t xml:space="preserve">æves moms i overensstemmelse med de </w:t>
      </w:r>
      <w:r w:rsidR="000405CD">
        <w:rPr>
          <w:szCs w:val="22"/>
        </w:rPr>
        <w:t>nye regler.</w:t>
      </w:r>
    </w:p>
    <w:p w:rsidR="001E370E" w:rsidRDefault="001E370E" w:rsidP="00057F41">
      <w:pPr>
        <w:pStyle w:val="HBrdtekst"/>
        <w:rPr>
          <w:szCs w:val="22"/>
        </w:rPr>
      </w:pPr>
    </w:p>
    <w:p w:rsidR="00E936FE" w:rsidRDefault="003F68E5" w:rsidP="00057F41">
      <w:pPr>
        <w:pStyle w:val="HBrdtekst"/>
        <w:rPr>
          <w:b/>
          <w:szCs w:val="22"/>
        </w:rPr>
      </w:pPr>
      <w:r w:rsidRPr="003F68E5">
        <w:rPr>
          <w:b/>
          <w:szCs w:val="22"/>
        </w:rPr>
        <w:t>Udfordringer</w:t>
      </w:r>
      <w:r w:rsidR="00D235F8">
        <w:rPr>
          <w:b/>
          <w:szCs w:val="22"/>
        </w:rPr>
        <w:t>/tvivlsspørgsmål</w:t>
      </w:r>
    </w:p>
    <w:p w:rsidR="00D235F8" w:rsidRDefault="00D235F8" w:rsidP="00057F41">
      <w:pPr>
        <w:pStyle w:val="HBrdtekst"/>
        <w:rPr>
          <w:b/>
          <w:szCs w:val="22"/>
        </w:rPr>
      </w:pPr>
    </w:p>
    <w:p w:rsidR="00D235F8" w:rsidRDefault="00D235F8" w:rsidP="00057F41">
      <w:pPr>
        <w:pStyle w:val="HBrdtekst"/>
        <w:rPr>
          <w:szCs w:val="22"/>
        </w:rPr>
      </w:pPr>
      <w:r>
        <w:rPr>
          <w:szCs w:val="22"/>
        </w:rPr>
        <w:t>Udover de ovennævnte effekter medfører regelændringen også en række spørgsmål, som der formentlig først kommer svar på, når SKAT på et tidspunkt efter reglernes vedtagelse udsender</w:t>
      </w:r>
      <w:r w:rsidR="00D1720D">
        <w:rPr>
          <w:szCs w:val="22"/>
        </w:rPr>
        <w:t xml:space="preserve"> en vejledning</w:t>
      </w:r>
      <w:r>
        <w:rPr>
          <w:szCs w:val="22"/>
        </w:rPr>
        <w:t xml:space="preserve"> Det drejer sig f.eks. om flg. spørgsmål:</w:t>
      </w:r>
    </w:p>
    <w:p w:rsidR="00D235F8" w:rsidRDefault="00D235F8" w:rsidP="00057F41">
      <w:pPr>
        <w:pStyle w:val="HBrdtekst"/>
        <w:rPr>
          <w:szCs w:val="22"/>
        </w:rPr>
      </w:pPr>
    </w:p>
    <w:p w:rsidR="00D235F8" w:rsidRDefault="00D235F8" w:rsidP="00D235F8">
      <w:pPr>
        <w:pStyle w:val="HBrdtekst"/>
        <w:numPr>
          <w:ilvl w:val="0"/>
          <w:numId w:val="3"/>
        </w:numPr>
        <w:rPr>
          <w:szCs w:val="22"/>
        </w:rPr>
      </w:pPr>
      <w:r>
        <w:rPr>
          <w:szCs w:val="22"/>
        </w:rPr>
        <w:t>Hvor går sondringen mellem hvornår et gavekort skal betragtes som et gavekort/voucher og hvornår det skal betragtes som et elektronisk betalingsmiddel, og hvilken betydning har det, om der er tale om det ene eller det andet – eller evt. beg</w:t>
      </w:r>
      <w:r w:rsidR="00BD43C1">
        <w:rPr>
          <w:szCs w:val="22"/>
        </w:rPr>
        <w:t>g</w:t>
      </w:r>
      <w:r>
        <w:rPr>
          <w:szCs w:val="22"/>
        </w:rPr>
        <w:t>e dele?</w:t>
      </w:r>
    </w:p>
    <w:p w:rsidR="00D235F8" w:rsidRDefault="00D235F8" w:rsidP="00D235F8">
      <w:pPr>
        <w:pStyle w:val="HBrdtekst"/>
        <w:numPr>
          <w:ilvl w:val="0"/>
          <w:numId w:val="3"/>
        </w:numPr>
        <w:rPr>
          <w:szCs w:val="22"/>
        </w:rPr>
      </w:pPr>
      <w:r>
        <w:rPr>
          <w:szCs w:val="22"/>
        </w:rPr>
        <w:t>Hvordan skal virksomheder udøve momsretten på gavekort til ét formål, når man måske ikke nøjagtigt kender den ydelse/vare som gavekortet vil blive anvendt til?</w:t>
      </w:r>
    </w:p>
    <w:p w:rsidR="00D235F8" w:rsidRDefault="00D1720D" w:rsidP="00D235F8">
      <w:pPr>
        <w:pStyle w:val="HBrdtekst"/>
        <w:numPr>
          <w:ilvl w:val="0"/>
          <w:numId w:val="3"/>
        </w:numPr>
        <w:rPr>
          <w:szCs w:val="22"/>
        </w:rPr>
      </w:pPr>
      <w:r>
        <w:rPr>
          <w:szCs w:val="22"/>
        </w:rPr>
        <w:t>Hvordan er forbrugeren stillet ved køb af et gavekort til flere formål, da han/hun jo ikke modtager en faktura på selve ydelsen, dvs. når gavekortet indløses? Hvem skal forbrugeren gøre mangelindsigelser overfor?</w:t>
      </w:r>
    </w:p>
    <w:p w:rsidR="00D1720D" w:rsidRDefault="00D1720D" w:rsidP="00D235F8">
      <w:pPr>
        <w:pStyle w:val="HBrdtekst"/>
        <w:numPr>
          <w:ilvl w:val="0"/>
          <w:numId w:val="3"/>
        </w:numPr>
        <w:rPr>
          <w:szCs w:val="22"/>
        </w:rPr>
      </w:pPr>
      <w:r>
        <w:rPr>
          <w:szCs w:val="22"/>
        </w:rPr>
        <w:t>Hvad sker der hvis momspligt eller momssats ændres efter</w:t>
      </w:r>
      <w:r w:rsidR="00BD43C1">
        <w:rPr>
          <w:szCs w:val="22"/>
        </w:rPr>
        <w:t>,</w:t>
      </w:r>
      <w:r>
        <w:rPr>
          <w:szCs w:val="22"/>
        </w:rPr>
        <w:t xml:space="preserve"> at der er indeholdt moms?</w:t>
      </w:r>
    </w:p>
    <w:p w:rsidR="00D1720D" w:rsidRDefault="00D1720D" w:rsidP="00D1720D">
      <w:pPr>
        <w:pStyle w:val="HBrdtekst"/>
        <w:numPr>
          <w:ilvl w:val="0"/>
          <w:numId w:val="3"/>
        </w:numPr>
        <w:rPr>
          <w:szCs w:val="22"/>
        </w:rPr>
      </w:pPr>
      <w:r>
        <w:rPr>
          <w:szCs w:val="22"/>
        </w:rPr>
        <w:lastRenderedPageBreak/>
        <w:t>Hvad sker der hvis der tilknyttes flere eller andre leverandører til et gavekort eller hvis produktudbuddet ændrer sig?</w:t>
      </w:r>
    </w:p>
    <w:p w:rsidR="00D1720D" w:rsidRDefault="00D1720D" w:rsidP="00D1720D">
      <w:pPr>
        <w:pStyle w:val="HBrdtekst"/>
        <w:rPr>
          <w:szCs w:val="22"/>
        </w:rPr>
      </w:pPr>
    </w:p>
    <w:p w:rsidR="00D1720D" w:rsidRDefault="00D1720D" w:rsidP="00D1720D">
      <w:pPr>
        <w:pStyle w:val="HBrdtekst"/>
        <w:rPr>
          <w:szCs w:val="22"/>
        </w:rPr>
      </w:pPr>
      <w:r>
        <w:rPr>
          <w:szCs w:val="22"/>
        </w:rPr>
        <w:t>Hvis du har spørgsmål omkring de nye regler er du velkommen til at rette henvendelse til HORESTA.</w:t>
      </w:r>
    </w:p>
    <w:p w:rsidR="00D1720D" w:rsidRPr="00D1720D" w:rsidRDefault="00D1720D" w:rsidP="00D1720D">
      <w:pPr>
        <w:pStyle w:val="HBrdtekst"/>
        <w:rPr>
          <w:szCs w:val="22"/>
        </w:rPr>
      </w:pPr>
    </w:p>
    <w:sectPr w:rsidR="00D1720D" w:rsidRPr="00D1720D" w:rsidSect="008457EF">
      <w:headerReference w:type="default" r:id="rId8"/>
      <w:footerReference w:type="default" r:id="rId9"/>
      <w:pgSz w:w="11906" w:h="16838"/>
      <w:pgMar w:top="2977" w:right="1440" w:bottom="1418" w:left="1701" w:header="708" w:footer="708" w:gutter="0"/>
      <w:pgBorders w:offsetFrom="page">
        <w:top w:val="single" w:sz="12" w:space="24" w:color="547487" w:themeColor="accent5" w:themeShade="BF"/>
        <w:left w:val="single" w:sz="12" w:space="24" w:color="547487" w:themeColor="accent5" w:themeShade="BF"/>
        <w:bottom w:val="single" w:sz="12" w:space="24" w:color="547487" w:themeColor="accent5" w:themeShade="BF"/>
        <w:right w:val="single" w:sz="12" w:space="24" w:color="547487"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5B7" w:rsidRDefault="00CF15B7" w:rsidP="00E2036A">
      <w:r>
        <w:separator/>
      </w:r>
    </w:p>
  </w:endnote>
  <w:endnote w:type="continuationSeparator" w:id="0">
    <w:p w:rsidR="00CF15B7" w:rsidRDefault="00CF15B7" w:rsidP="00E2036A">
      <w:r>
        <w:continuationSeparator/>
      </w:r>
    </w:p>
  </w:endnote>
</w:endnotes>
</file>

<file path=word/fontTable.xml><?xml version="1.0" encoding="utf-8"?>
<w:fonts xmlns:r="http://schemas.openxmlformats.org/officeDocument/2006/relationships" xmlns:w="http://schemas.openxmlformats.org/wordprocessingml/2006/main">
  <w:font w:name="Univers LT Std 47 Cn Lt">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 ITC Light">
    <w:altName w:val="Arial"/>
    <w:panose1 w:val="00000000000000000000"/>
    <w:charset w:val="00"/>
    <w:family w:val="modern"/>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duit ITC Medium">
    <w:altName w:val="Arial"/>
    <w:panose1 w:val="00000000000000000000"/>
    <w:charset w:val="00"/>
    <w:family w:val="modern"/>
    <w:notTrueType/>
    <w:pitch w:val="variable"/>
    <w:sig w:usb0="00000001" w:usb1="00000000" w:usb2="00000000" w:usb3="00000000" w:csb0="00000009" w:csb1="00000000"/>
  </w:font>
  <w:font w:name="Univers LT Std 57 Cn">
    <w:panose1 w:val="00000000000000000000"/>
    <w:charset w:val="00"/>
    <w:family w:val="swiss"/>
    <w:notTrueType/>
    <w:pitch w:val="variable"/>
    <w:sig w:usb0="00000003" w:usb1="00000000" w:usb2="00000000" w:usb3="00000000" w:csb0="00000001" w:csb1="00000000"/>
  </w:font>
  <w:font w:name="MetaNormal-Roman">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E9" w:rsidRPr="00057F41" w:rsidRDefault="002038E9" w:rsidP="000070B6">
    <w:pPr>
      <w:pStyle w:val="HSidefod"/>
    </w:pPr>
    <w:r w:rsidRPr="00057F41">
      <w:t xml:space="preserve"> HORESTA •  Vodroffsvej 32 • 1900 Frederiksberg • tlf. +45 35 24 80 80 • www.horesta.dk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5B7" w:rsidRDefault="00CF15B7" w:rsidP="00E2036A">
      <w:r>
        <w:separator/>
      </w:r>
    </w:p>
  </w:footnote>
  <w:footnote w:type="continuationSeparator" w:id="0">
    <w:p w:rsidR="00CF15B7" w:rsidRDefault="00CF15B7" w:rsidP="00E2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E9" w:rsidRDefault="002038E9">
    <w:pPr>
      <w:pStyle w:val="Sidehoved"/>
    </w:pPr>
    <w:r>
      <w:rPr>
        <w:noProof/>
      </w:rPr>
      <w:drawing>
        <wp:anchor distT="0" distB="0" distL="114300" distR="114300" simplePos="0" relativeHeight="251658240" behindDoc="0" locked="0" layoutInCell="1" allowOverlap="1">
          <wp:simplePos x="0" y="0"/>
          <wp:positionH relativeFrom="column">
            <wp:posOffset>4949190</wp:posOffset>
          </wp:positionH>
          <wp:positionV relativeFrom="paragraph">
            <wp:posOffset>83820</wp:posOffset>
          </wp:positionV>
          <wp:extent cx="1038225" cy="304800"/>
          <wp:effectExtent l="19050" t="0" r="9525" b="0"/>
          <wp:wrapNone/>
          <wp:docPr id="1" name="Billede 0" descr="HOR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ESTA.jpg"/>
                  <pic:cNvPicPr/>
                </pic:nvPicPr>
                <pic:blipFill>
                  <a:blip r:embed="rId1"/>
                  <a:stretch>
                    <a:fillRect/>
                  </a:stretch>
                </pic:blipFill>
                <pic:spPr>
                  <a:xfrm>
                    <a:off x="0" y="0"/>
                    <a:ext cx="1038225" cy="304800"/>
                  </a:xfrm>
                  <a:prstGeom prst="rect">
                    <a:avLst/>
                  </a:prstGeom>
                </pic:spPr>
              </pic:pic>
            </a:graphicData>
          </a:graphic>
        </wp:anchor>
      </w:drawing>
    </w:r>
    <w:r>
      <w:t xml:space="preserve"> </w:t>
    </w:r>
  </w:p>
  <w:p w:rsidR="002038E9" w:rsidRDefault="002038E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A17EC"/>
    <w:multiLevelType w:val="hybridMultilevel"/>
    <w:tmpl w:val="E2D464C0"/>
    <w:lvl w:ilvl="0" w:tplc="F5E0291E">
      <w:numFmt w:val="bullet"/>
      <w:lvlText w:val="-"/>
      <w:lvlJc w:val="left"/>
      <w:pPr>
        <w:ind w:left="720" w:hanging="360"/>
      </w:pPr>
      <w:rPr>
        <w:rFonts w:ascii="Univers LT Std 47 Cn Lt" w:eastAsia="Times New Roman"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3C947D7"/>
    <w:multiLevelType w:val="multilevel"/>
    <w:tmpl w:val="FE409C98"/>
    <w:lvl w:ilvl="0">
      <w:start w:val="1"/>
      <w:numFmt w:val="decimal"/>
      <w:lvlText w:val="%1."/>
      <w:lvlJc w:val="left"/>
      <w:pPr>
        <w:tabs>
          <w:tab w:val="num" w:pos="425"/>
        </w:tabs>
        <w:ind w:left="425" w:hanging="425"/>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9B0295F"/>
    <w:multiLevelType w:val="hybridMultilevel"/>
    <w:tmpl w:val="73700C7A"/>
    <w:lvl w:ilvl="0" w:tplc="16BA6630">
      <w:start w:val="1"/>
      <w:numFmt w:val="bullet"/>
      <w:pStyle w:val="HBrdtekstBullet"/>
      <w:lvlText w:val=""/>
      <w:lvlJc w:val="left"/>
      <w:pPr>
        <w:ind w:left="720" w:hanging="360"/>
      </w:pPr>
      <w:rPr>
        <w:rFonts w:ascii="Wingdings" w:hAnsi="Wingdings" w:hint="default"/>
        <w:color w:val="C00000"/>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1304"/>
  <w:hyphenationZone w:val="425"/>
  <w:characterSpacingControl w:val="doNotCompress"/>
  <w:hdrShapeDefaults>
    <o:shapedefaults v:ext="edit" spidmax="18434"/>
  </w:hdrShapeDefaults>
  <w:footnotePr>
    <w:footnote w:id="-1"/>
    <w:footnote w:id="0"/>
  </w:footnotePr>
  <w:endnotePr>
    <w:endnote w:id="-1"/>
    <w:endnote w:id="0"/>
  </w:endnotePr>
  <w:compat/>
  <w:rsids>
    <w:rsidRoot w:val="00994A02"/>
    <w:rsid w:val="000070B6"/>
    <w:rsid w:val="000110CF"/>
    <w:rsid w:val="000405CD"/>
    <w:rsid w:val="00057F41"/>
    <w:rsid w:val="001E370E"/>
    <w:rsid w:val="002038E9"/>
    <w:rsid w:val="002C5B4A"/>
    <w:rsid w:val="00377A9A"/>
    <w:rsid w:val="003C6A89"/>
    <w:rsid w:val="003F68E5"/>
    <w:rsid w:val="00433DA2"/>
    <w:rsid w:val="005B6A46"/>
    <w:rsid w:val="005E650C"/>
    <w:rsid w:val="006F3905"/>
    <w:rsid w:val="007C2E04"/>
    <w:rsid w:val="008457EF"/>
    <w:rsid w:val="008E34F3"/>
    <w:rsid w:val="00977735"/>
    <w:rsid w:val="00992903"/>
    <w:rsid w:val="00994A02"/>
    <w:rsid w:val="009F7873"/>
    <w:rsid w:val="00A11671"/>
    <w:rsid w:val="00B853F7"/>
    <w:rsid w:val="00BD43C1"/>
    <w:rsid w:val="00C47ABF"/>
    <w:rsid w:val="00CC619A"/>
    <w:rsid w:val="00CF15B7"/>
    <w:rsid w:val="00CF7515"/>
    <w:rsid w:val="00D1720D"/>
    <w:rsid w:val="00D235F8"/>
    <w:rsid w:val="00DD38D9"/>
    <w:rsid w:val="00E01E19"/>
    <w:rsid w:val="00E15F12"/>
    <w:rsid w:val="00E2036A"/>
    <w:rsid w:val="00E936FE"/>
    <w:rsid w:val="00EF07A9"/>
    <w:rsid w:val="00F03599"/>
    <w:rsid w:val="00F3484E"/>
    <w:rsid w:val="00F961A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2036A"/>
  </w:style>
  <w:style w:type="paragraph" w:styleId="Overskrift1">
    <w:name w:val="heading 1"/>
    <w:basedOn w:val="Normal"/>
    <w:next w:val="Normal"/>
    <w:link w:val="Overskrift1Tegn"/>
    <w:uiPriority w:val="9"/>
    <w:rsid w:val="00E2036A"/>
    <w:pPr>
      <w:spacing w:before="300" w:after="40"/>
      <w:outlineLvl w:val="0"/>
    </w:pPr>
    <w:rPr>
      <w:smallCaps/>
      <w:spacing w:val="5"/>
      <w:sz w:val="32"/>
      <w:szCs w:val="32"/>
    </w:rPr>
  </w:style>
  <w:style w:type="paragraph" w:styleId="Overskrift2">
    <w:name w:val="heading 2"/>
    <w:basedOn w:val="Normal"/>
    <w:next w:val="Normal"/>
    <w:link w:val="Overskrift2Tegn"/>
    <w:uiPriority w:val="9"/>
    <w:unhideWhenUsed/>
    <w:rsid w:val="00E2036A"/>
    <w:pPr>
      <w:spacing w:before="240" w:after="80"/>
      <w:outlineLvl w:val="1"/>
    </w:pPr>
    <w:rPr>
      <w:smallCaps/>
      <w:spacing w:val="5"/>
      <w:sz w:val="28"/>
      <w:szCs w:val="28"/>
    </w:rPr>
  </w:style>
  <w:style w:type="paragraph" w:styleId="Overskrift3">
    <w:name w:val="heading 3"/>
    <w:basedOn w:val="Normal"/>
    <w:next w:val="Normal"/>
    <w:link w:val="Overskrift3Tegn"/>
    <w:uiPriority w:val="9"/>
    <w:semiHidden/>
    <w:unhideWhenUsed/>
    <w:rsid w:val="00E2036A"/>
    <w:pPr>
      <w:keepNext/>
      <w:keepLines/>
      <w:spacing w:before="200"/>
      <w:outlineLvl w:val="2"/>
    </w:pPr>
    <w:rPr>
      <w:rFonts w:asciiTheme="majorHAnsi" w:eastAsiaTheme="majorEastAsia" w:hAnsiTheme="majorHAnsi" w:cstheme="majorBidi"/>
      <w:b/>
      <w:bCs/>
      <w:color w:val="9D2235" w:themeColor="accent1"/>
    </w:rPr>
  </w:style>
  <w:style w:type="paragraph" w:styleId="Overskrift4">
    <w:name w:val="heading 4"/>
    <w:basedOn w:val="Normal"/>
    <w:next w:val="Normal"/>
    <w:link w:val="Overskrift4Tegn"/>
    <w:uiPriority w:val="9"/>
    <w:unhideWhenUsed/>
    <w:rsid w:val="00E2036A"/>
    <w:pPr>
      <w:spacing w:before="240"/>
      <w:outlineLvl w:val="3"/>
    </w:pPr>
    <w:rPr>
      <w:smallCaps/>
      <w:spacing w:val="10"/>
      <w:sz w:val="22"/>
      <w:szCs w:val="22"/>
    </w:rPr>
  </w:style>
  <w:style w:type="paragraph" w:styleId="Overskrift5">
    <w:name w:val="heading 5"/>
    <w:basedOn w:val="Normal"/>
    <w:next w:val="Normal"/>
    <w:link w:val="Overskrift5Tegn"/>
    <w:uiPriority w:val="9"/>
    <w:unhideWhenUsed/>
    <w:rsid w:val="00E2036A"/>
    <w:pPr>
      <w:spacing w:before="200"/>
      <w:outlineLvl w:val="4"/>
    </w:pPr>
    <w:rPr>
      <w:smallCaps/>
      <w:color w:val="BF6100" w:themeColor="accent2" w:themeShade="BF"/>
      <w:spacing w:val="10"/>
      <w:sz w:val="22"/>
      <w:szCs w:val="26"/>
    </w:rPr>
  </w:style>
  <w:style w:type="paragraph" w:styleId="Overskrift6">
    <w:name w:val="heading 6"/>
    <w:basedOn w:val="Normal"/>
    <w:next w:val="Normal"/>
    <w:link w:val="Overskrift6Tegn"/>
    <w:uiPriority w:val="9"/>
    <w:semiHidden/>
    <w:unhideWhenUsed/>
    <w:rsid w:val="00E2036A"/>
    <w:pPr>
      <w:keepNext/>
      <w:keepLines/>
      <w:spacing w:before="200"/>
      <w:outlineLvl w:val="5"/>
    </w:pPr>
    <w:rPr>
      <w:rFonts w:asciiTheme="majorHAnsi" w:eastAsiaTheme="majorEastAsia" w:hAnsiTheme="majorHAnsi" w:cstheme="majorBidi"/>
      <w:i/>
      <w:iCs/>
      <w:color w:val="4E111A" w:themeColor="accent1" w:themeShade="7F"/>
    </w:rPr>
  </w:style>
  <w:style w:type="paragraph" w:styleId="Overskrift7">
    <w:name w:val="heading 7"/>
    <w:basedOn w:val="Normal"/>
    <w:next w:val="Normal"/>
    <w:link w:val="Overskrift7Tegn"/>
    <w:uiPriority w:val="9"/>
    <w:semiHidden/>
    <w:unhideWhenUsed/>
    <w:qFormat/>
    <w:rsid w:val="00E2036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036A"/>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unhideWhenUsed/>
    <w:rsid w:val="00E2036A"/>
    <w:pPr>
      <w:outlineLvl w:val="8"/>
    </w:pPr>
    <w:rPr>
      <w:b/>
      <w:i/>
      <w:smallCaps/>
      <w:color w:val="7F4000" w:themeColor="accent2"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036A"/>
    <w:rPr>
      <w:smallCaps/>
      <w:spacing w:val="5"/>
      <w:sz w:val="32"/>
      <w:szCs w:val="32"/>
    </w:rPr>
  </w:style>
  <w:style w:type="character" w:customStyle="1" w:styleId="Overskrift2Tegn">
    <w:name w:val="Overskrift 2 Tegn"/>
    <w:basedOn w:val="Standardskrifttypeiafsnit"/>
    <w:link w:val="Overskrift2"/>
    <w:uiPriority w:val="9"/>
    <w:rsid w:val="00E2036A"/>
    <w:rPr>
      <w:smallCaps/>
      <w:spacing w:val="5"/>
      <w:sz w:val="28"/>
      <w:szCs w:val="28"/>
    </w:rPr>
  </w:style>
  <w:style w:type="character" w:customStyle="1" w:styleId="Overskrift3Tegn">
    <w:name w:val="Overskrift 3 Tegn"/>
    <w:basedOn w:val="Standardskrifttypeiafsnit"/>
    <w:link w:val="Overskrift3"/>
    <w:uiPriority w:val="9"/>
    <w:semiHidden/>
    <w:rsid w:val="00E2036A"/>
    <w:rPr>
      <w:rFonts w:asciiTheme="majorHAnsi" w:eastAsiaTheme="majorEastAsia" w:hAnsiTheme="majorHAnsi" w:cstheme="majorBidi"/>
      <w:b/>
      <w:bCs/>
      <w:color w:val="9D2235" w:themeColor="accent1"/>
    </w:rPr>
  </w:style>
  <w:style w:type="character" w:customStyle="1" w:styleId="Overskrift4Tegn">
    <w:name w:val="Overskrift 4 Tegn"/>
    <w:basedOn w:val="Standardskrifttypeiafsnit"/>
    <w:link w:val="Overskrift4"/>
    <w:uiPriority w:val="9"/>
    <w:rsid w:val="00E2036A"/>
    <w:rPr>
      <w:smallCaps/>
      <w:spacing w:val="10"/>
      <w:sz w:val="22"/>
      <w:szCs w:val="22"/>
    </w:rPr>
  </w:style>
  <w:style w:type="character" w:customStyle="1" w:styleId="Overskrift5Tegn">
    <w:name w:val="Overskrift 5 Tegn"/>
    <w:basedOn w:val="Standardskrifttypeiafsnit"/>
    <w:link w:val="Overskrift5"/>
    <w:uiPriority w:val="9"/>
    <w:rsid w:val="00E2036A"/>
    <w:rPr>
      <w:smallCaps/>
      <w:color w:val="BF6100" w:themeColor="accent2" w:themeShade="BF"/>
      <w:spacing w:val="10"/>
      <w:sz w:val="22"/>
      <w:szCs w:val="26"/>
    </w:rPr>
  </w:style>
  <w:style w:type="character" w:customStyle="1" w:styleId="Overskrift6Tegn">
    <w:name w:val="Overskrift 6 Tegn"/>
    <w:basedOn w:val="Standardskrifttypeiafsnit"/>
    <w:link w:val="Overskrift6"/>
    <w:uiPriority w:val="9"/>
    <w:semiHidden/>
    <w:rsid w:val="00E2036A"/>
    <w:rPr>
      <w:rFonts w:asciiTheme="majorHAnsi" w:eastAsiaTheme="majorEastAsia" w:hAnsiTheme="majorHAnsi" w:cstheme="majorBidi"/>
      <w:i/>
      <w:iCs/>
      <w:color w:val="4E111A" w:themeColor="accent1" w:themeShade="7F"/>
    </w:rPr>
  </w:style>
  <w:style w:type="character" w:customStyle="1" w:styleId="Overskrift7Tegn">
    <w:name w:val="Overskrift 7 Tegn"/>
    <w:basedOn w:val="Standardskrifttypeiafsnit"/>
    <w:link w:val="Overskrift7"/>
    <w:uiPriority w:val="9"/>
    <w:semiHidden/>
    <w:rsid w:val="00E2036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036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rsid w:val="00E2036A"/>
    <w:rPr>
      <w:b/>
      <w:i/>
      <w:smallCaps/>
      <w:color w:val="7F4000" w:themeColor="accent2" w:themeShade="7F"/>
    </w:rPr>
  </w:style>
  <w:style w:type="paragraph" w:styleId="Titel">
    <w:name w:val="Title"/>
    <w:basedOn w:val="Normal"/>
    <w:next w:val="Normal"/>
    <w:link w:val="TitelTegn"/>
    <w:uiPriority w:val="10"/>
    <w:rsid w:val="00377A9A"/>
    <w:pPr>
      <w:pBdr>
        <w:top w:val="single" w:sz="12" w:space="1" w:color="9D2235" w:themeColor="accent1"/>
      </w:pBdr>
      <w:jc w:val="right"/>
    </w:pPr>
    <w:rPr>
      <w:smallCaps/>
      <w:sz w:val="48"/>
      <w:szCs w:val="48"/>
    </w:rPr>
  </w:style>
  <w:style w:type="character" w:customStyle="1" w:styleId="TitelTegn">
    <w:name w:val="Titel Tegn"/>
    <w:basedOn w:val="Standardskrifttypeiafsnit"/>
    <w:link w:val="Titel"/>
    <w:uiPriority w:val="10"/>
    <w:rsid w:val="00377A9A"/>
    <w:rPr>
      <w:smallCaps/>
      <w:sz w:val="48"/>
      <w:szCs w:val="48"/>
    </w:rPr>
  </w:style>
  <w:style w:type="paragraph" w:customStyle="1" w:styleId="Dokumenttype">
    <w:name w:val="Dokumenttype"/>
    <w:basedOn w:val="Normal"/>
    <w:rsid w:val="007C2E04"/>
    <w:pPr>
      <w:spacing w:after="737"/>
    </w:pPr>
    <w:rPr>
      <w:sz w:val="36"/>
    </w:rPr>
  </w:style>
  <w:style w:type="paragraph" w:styleId="Sidehoved">
    <w:name w:val="header"/>
    <w:basedOn w:val="Normal"/>
    <w:link w:val="SidehovedTegn"/>
    <w:uiPriority w:val="99"/>
    <w:unhideWhenUsed/>
    <w:rsid w:val="00E2036A"/>
    <w:pPr>
      <w:tabs>
        <w:tab w:val="center" w:pos="4819"/>
        <w:tab w:val="right" w:pos="9638"/>
      </w:tabs>
    </w:pPr>
  </w:style>
  <w:style w:type="character" w:customStyle="1" w:styleId="SidehovedTegn">
    <w:name w:val="Sidehoved Tegn"/>
    <w:basedOn w:val="Standardskrifttypeiafsnit"/>
    <w:link w:val="Sidehoved"/>
    <w:uiPriority w:val="99"/>
    <w:rsid w:val="00E2036A"/>
    <w:rPr>
      <w:rFonts w:ascii="Georgia" w:eastAsia="Times New Roman" w:hAnsi="Georgia" w:cs="Times New Roman"/>
      <w:sz w:val="21"/>
      <w:szCs w:val="17"/>
      <w:lang w:eastAsia="da-DK"/>
    </w:rPr>
  </w:style>
  <w:style w:type="paragraph" w:styleId="Sidefod">
    <w:name w:val="footer"/>
    <w:basedOn w:val="Normal"/>
    <w:link w:val="SidefodTegn"/>
    <w:uiPriority w:val="99"/>
    <w:unhideWhenUsed/>
    <w:rsid w:val="00E2036A"/>
    <w:pPr>
      <w:tabs>
        <w:tab w:val="center" w:pos="4819"/>
        <w:tab w:val="right" w:pos="9638"/>
      </w:tabs>
    </w:pPr>
  </w:style>
  <w:style w:type="character" w:customStyle="1" w:styleId="SidefodTegn">
    <w:name w:val="Sidefod Tegn"/>
    <w:basedOn w:val="Standardskrifttypeiafsnit"/>
    <w:link w:val="Sidefod"/>
    <w:uiPriority w:val="99"/>
    <w:rsid w:val="00E2036A"/>
    <w:rPr>
      <w:rFonts w:ascii="Georgia" w:eastAsia="Times New Roman" w:hAnsi="Georgia" w:cs="Times New Roman"/>
      <w:sz w:val="21"/>
      <w:szCs w:val="17"/>
      <w:lang w:eastAsia="da-DK"/>
    </w:rPr>
  </w:style>
  <w:style w:type="paragraph" w:styleId="Markeringsbobletekst">
    <w:name w:val="Balloon Text"/>
    <w:basedOn w:val="Normal"/>
    <w:link w:val="MarkeringsbobletekstTegn"/>
    <w:uiPriority w:val="99"/>
    <w:semiHidden/>
    <w:unhideWhenUsed/>
    <w:rsid w:val="00E203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036A"/>
    <w:rPr>
      <w:rFonts w:ascii="Tahoma" w:eastAsia="Times New Roman" w:hAnsi="Tahoma" w:cs="Tahoma"/>
      <w:sz w:val="16"/>
      <w:szCs w:val="16"/>
      <w:lang w:eastAsia="da-DK"/>
    </w:rPr>
  </w:style>
  <w:style w:type="paragraph" w:customStyle="1" w:styleId="HOverskrift">
    <w:name w:val="H Overskrift"/>
    <w:link w:val="HOverskriftTegn"/>
    <w:qFormat/>
    <w:rsid w:val="00057F41"/>
    <w:pPr>
      <w:spacing w:line="600" w:lineRule="exact"/>
    </w:pPr>
    <w:rPr>
      <w:rFonts w:ascii="Conduit ITC Medium" w:hAnsi="Conduit ITC Medium"/>
      <w:color w:val="63666A"/>
      <w:sz w:val="50"/>
      <w:szCs w:val="50"/>
    </w:rPr>
  </w:style>
  <w:style w:type="character" w:customStyle="1" w:styleId="HOverskriftTegn">
    <w:name w:val="H Overskrift Tegn"/>
    <w:basedOn w:val="Standardskrifttypeiafsnit"/>
    <w:link w:val="HOverskrift"/>
    <w:rsid w:val="00057F41"/>
    <w:rPr>
      <w:rFonts w:ascii="Conduit ITC Medium" w:hAnsi="Conduit ITC Medium"/>
      <w:color w:val="63666A"/>
      <w:sz w:val="50"/>
      <w:szCs w:val="50"/>
    </w:rPr>
  </w:style>
  <w:style w:type="paragraph" w:customStyle="1" w:styleId="HUnderrubrik1">
    <w:name w:val="H Underrubrik1"/>
    <w:link w:val="HUnderrubrik1Tegn"/>
    <w:rsid w:val="00057F41"/>
    <w:pPr>
      <w:tabs>
        <w:tab w:val="left" w:pos="2640"/>
        <w:tab w:val="left" w:pos="7680"/>
        <w:tab w:val="right" w:pos="13440"/>
      </w:tabs>
      <w:spacing w:line="340" w:lineRule="exact"/>
      <w:ind w:left="2642" w:hanging="2642"/>
      <w:jc w:val="both"/>
    </w:pPr>
    <w:rPr>
      <w:rFonts w:ascii="Conduit ITC Medium" w:hAnsi="Conduit ITC Medium"/>
      <w:sz w:val="28"/>
    </w:rPr>
  </w:style>
  <w:style w:type="character" w:customStyle="1" w:styleId="HUnderrubrik1Tegn">
    <w:name w:val="H Underrubrik1 Tegn"/>
    <w:basedOn w:val="Standardskrifttypeiafsnit"/>
    <w:link w:val="HUnderrubrik1"/>
    <w:rsid w:val="00057F41"/>
    <w:rPr>
      <w:rFonts w:ascii="Conduit ITC Medium" w:hAnsi="Conduit ITC Medium"/>
      <w:sz w:val="28"/>
    </w:rPr>
  </w:style>
  <w:style w:type="paragraph" w:customStyle="1" w:styleId="HUnderrubrik2">
    <w:name w:val="H Underrubrik2"/>
    <w:basedOn w:val="HUnderrubrik1"/>
    <w:link w:val="HUnderrubrik2Tegn"/>
    <w:rsid w:val="00057F41"/>
    <w:rPr>
      <w:color w:val="9D2235"/>
      <w:szCs w:val="28"/>
    </w:rPr>
  </w:style>
  <w:style w:type="character" w:customStyle="1" w:styleId="HUnderrubrik2Tegn">
    <w:name w:val="H Underrubrik2 Tegn"/>
    <w:basedOn w:val="Standardskrifttypeiafsnit"/>
    <w:link w:val="HUnderrubrik2"/>
    <w:rsid w:val="00057F41"/>
    <w:rPr>
      <w:rFonts w:ascii="Conduit ITC Medium" w:hAnsi="Conduit ITC Medium"/>
      <w:color w:val="9D2235"/>
      <w:sz w:val="28"/>
      <w:szCs w:val="28"/>
    </w:rPr>
  </w:style>
  <w:style w:type="paragraph" w:customStyle="1" w:styleId="HBrdtekst">
    <w:name w:val="H Brødtekst"/>
    <w:link w:val="HBrdtekstTegn"/>
    <w:qFormat/>
    <w:rsid w:val="00057F41"/>
    <w:pPr>
      <w:spacing w:line="290" w:lineRule="exact"/>
      <w:jc w:val="both"/>
    </w:pPr>
    <w:rPr>
      <w:rFonts w:ascii="Univers LT Std 47 Cn Lt" w:hAnsi="Univers LT Std 47 Cn Lt"/>
      <w:sz w:val="21"/>
      <w:szCs w:val="21"/>
    </w:rPr>
  </w:style>
  <w:style w:type="character" w:customStyle="1" w:styleId="HBrdtekstTegn">
    <w:name w:val="H Brødtekst Tegn"/>
    <w:basedOn w:val="Standardskrifttypeiafsnit"/>
    <w:link w:val="HBrdtekst"/>
    <w:rsid w:val="00057F41"/>
    <w:rPr>
      <w:rFonts w:ascii="Univers LT Std 47 Cn Lt" w:hAnsi="Univers LT Std 47 Cn Lt"/>
      <w:sz w:val="21"/>
      <w:szCs w:val="21"/>
    </w:rPr>
  </w:style>
  <w:style w:type="paragraph" w:customStyle="1" w:styleId="HMellemrubrik">
    <w:name w:val="H Mellemrubrik"/>
    <w:basedOn w:val="HBrdtekst"/>
    <w:link w:val="HMellemrubrikTegn"/>
    <w:qFormat/>
    <w:rsid w:val="00057F41"/>
    <w:rPr>
      <w:rFonts w:ascii="Univers LT Std 57 Cn" w:hAnsi="Univers LT Std 57 Cn"/>
    </w:rPr>
  </w:style>
  <w:style w:type="character" w:customStyle="1" w:styleId="HMellemrubrikTegn">
    <w:name w:val="H Mellemrubrik Tegn"/>
    <w:basedOn w:val="Standardskrifttypeiafsnit"/>
    <w:link w:val="HMellemrubrik"/>
    <w:rsid w:val="00057F41"/>
    <w:rPr>
      <w:rFonts w:ascii="Univers LT Std 57 Cn" w:hAnsi="Univers LT Std 57 Cn"/>
      <w:sz w:val="21"/>
      <w:szCs w:val="21"/>
    </w:rPr>
  </w:style>
  <w:style w:type="paragraph" w:customStyle="1" w:styleId="HBrdtekstkursiv">
    <w:name w:val="H Brødtekst kursiv"/>
    <w:basedOn w:val="HBrdtekst"/>
    <w:next w:val="HBrdtekst"/>
    <w:link w:val="HBrdtekstkursivTegn"/>
    <w:qFormat/>
    <w:rsid w:val="00057F41"/>
    <w:rPr>
      <w:i/>
    </w:rPr>
  </w:style>
  <w:style w:type="character" w:customStyle="1" w:styleId="HBrdtekstkursivTegn">
    <w:name w:val="H Brødtekst kursiv Tegn"/>
    <w:basedOn w:val="HMellemrubrikTegn"/>
    <w:link w:val="HBrdtekstkursiv"/>
    <w:rsid w:val="00057F41"/>
    <w:rPr>
      <w:rFonts w:ascii="Univers LT Std 47 Cn Lt" w:hAnsi="Univers LT Std 47 Cn Lt"/>
      <w:i/>
      <w:sz w:val="21"/>
      <w:szCs w:val="21"/>
    </w:rPr>
  </w:style>
  <w:style w:type="paragraph" w:customStyle="1" w:styleId="HMellemrubrik2">
    <w:name w:val="H Mellemrubrik 2"/>
    <w:basedOn w:val="Normal"/>
    <w:link w:val="HMellemrubrik2Tegn"/>
    <w:qFormat/>
    <w:rsid w:val="00057F41"/>
    <w:pPr>
      <w:spacing w:line="290" w:lineRule="exact"/>
    </w:pPr>
    <w:rPr>
      <w:rFonts w:ascii="Univers LT Std 57 Cn" w:hAnsi="Univers LT Std 57 Cn"/>
      <w:color w:val="9D2235"/>
      <w:sz w:val="21"/>
      <w:szCs w:val="21"/>
    </w:rPr>
  </w:style>
  <w:style w:type="character" w:customStyle="1" w:styleId="HMellemrubrik2Tegn">
    <w:name w:val="H Mellemrubrik 2 Tegn"/>
    <w:basedOn w:val="Standardskrifttypeiafsnit"/>
    <w:link w:val="HMellemrubrik2"/>
    <w:rsid w:val="00057F41"/>
    <w:rPr>
      <w:rFonts w:ascii="Univers LT Std 57 Cn" w:hAnsi="Univers LT Std 57 Cn"/>
      <w:color w:val="9D2235"/>
      <w:sz w:val="21"/>
      <w:szCs w:val="21"/>
    </w:rPr>
  </w:style>
  <w:style w:type="paragraph" w:customStyle="1" w:styleId="HOverskrift2">
    <w:name w:val="H Overskrift 2"/>
    <w:basedOn w:val="HOverskrift"/>
    <w:link w:val="HOverskrift2Tegn"/>
    <w:qFormat/>
    <w:rsid w:val="00057F41"/>
    <w:pPr>
      <w:spacing w:line="500" w:lineRule="exact"/>
    </w:pPr>
    <w:rPr>
      <w:sz w:val="40"/>
      <w:szCs w:val="40"/>
    </w:rPr>
  </w:style>
  <w:style w:type="character" w:customStyle="1" w:styleId="HOverskrift2Tegn">
    <w:name w:val="H Overskrift 2 Tegn"/>
    <w:basedOn w:val="HOverskriftTegn"/>
    <w:link w:val="HOverskrift2"/>
    <w:rsid w:val="00057F41"/>
    <w:rPr>
      <w:rFonts w:ascii="Conduit ITC Medium" w:hAnsi="Conduit ITC Medium"/>
      <w:color w:val="63666A"/>
      <w:sz w:val="40"/>
      <w:szCs w:val="40"/>
    </w:rPr>
  </w:style>
  <w:style w:type="paragraph" w:customStyle="1" w:styleId="HPaginafed">
    <w:name w:val="H Pagina fed"/>
    <w:basedOn w:val="Normal"/>
    <w:next w:val="HOverskrift3"/>
    <w:link w:val="HPaginafedTegn"/>
    <w:qFormat/>
    <w:rsid w:val="00057F41"/>
    <w:pPr>
      <w:tabs>
        <w:tab w:val="center" w:pos="4819"/>
        <w:tab w:val="right" w:pos="9638"/>
      </w:tabs>
    </w:pPr>
    <w:rPr>
      <w:rFonts w:ascii="Conduit ITC Medium" w:hAnsi="Conduit ITC Medium"/>
      <w:b/>
      <w:color w:val="63666A"/>
      <w:sz w:val="16"/>
      <w:szCs w:val="16"/>
    </w:rPr>
  </w:style>
  <w:style w:type="character" w:customStyle="1" w:styleId="HPaginafedTegn">
    <w:name w:val="H Pagina fed Tegn"/>
    <w:basedOn w:val="SidefodTegn"/>
    <w:link w:val="HPaginafed"/>
    <w:rsid w:val="00057F41"/>
    <w:rPr>
      <w:rFonts w:ascii="Conduit ITC Medium" w:eastAsia="Times New Roman" w:hAnsi="Conduit ITC Medium" w:cs="Times New Roman"/>
      <w:b/>
      <w:color w:val="63666A"/>
      <w:sz w:val="16"/>
      <w:szCs w:val="16"/>
      <w:lang w:eastAsia="da-DK"/>
    </w:rPr>
  </w:style>
  <w:style w:type="paragraph" w:customStyle="1" w:styleId="HPagina">
    <w:name w:val="H Pagina"/>
    <w:basedOn w:val="HPaginafed"/>
    <w:link w:val="HPaginaTegn"/>
    <w:qFormat/>
    <w:rsid w:val="00057F41"/>
    <w:rPr>
      <w:rFonts w:ascii="Conduit ITC Light" w:hAnsi="Conduit ITC Light"/>
    </w:rPr>
  </w:style>
  <w:style w:type="character" w:customStyle="1" w:styleId="HPaginaTegn">
    <w:name w:val="H Pagina Tegn"/>
    <w:basedOn w:val="HPaginafedTegn"/>
    <w:link w:val="HPagina"/>
    <w:rsid w:val="00057F41"/>
    <w:rPr>
      <w:rFonts w:ascii="Conduit ITC Light" w:eastAsia="Times New Roman" w:hAnsi="Conduit ITC Light" w:cs="Times New Roman"/>
      <w:b/>
      <w:color w:val="63666A"/>
      <w:sz w:val="16"/>
      <w:szCs w:val="16"/>
      <w:lang w:eastAsia="da-DK"/>
    </w:rPr>
  </w:style>
  <w:style w:type="paragraph" w:customStyle="1" w:styleId="HOverskrift3">
    <w:name w:val="H Overskrift 3"/>
    <w:basedOn w:val="HOverskrift2"/>
    <w:link w:val="HOverskrift3Tegn"/>
    <w:qFormat/>
    <w:rsid w:val="00057F41"/>
    <w:rPr>
      <w:rFonts w:ascii="Conduit ITC Light" w:hAnsi="Conduit ITC Light"/>
      <w:sz w:val="36"/>
      <w:szCs w:val="36"/>
    </w:rPr>
  </w:style>
  <w:style w:type="character" w:customStyle="1" w:styleId="HOverskrift3Tegn">
    <w:name w:val="H Overskrift 3 Tegn"/>
    <w:basedOn w:val="HOverskrift2Tegn"/>
    <w:link w:val="HOverskrift3"/>
    <w:rsid w:val="00057F41"/>
    <w:rPr>
      <w:rFonts w:ascii="Conduit ITC Light" w:hAnsi="Conduit ITC Light"/>
      <w:color w:val="63666A"/>
      <w:sz w:val="36"/>
      <w:szCs w:val="36"/>
    </w:rPr>
  </w:style>
  <w:style w:type="paragraph" w:styleId="Billedtekst">
    <w:name w:val="caption"/>
    <w:basedOn w:val="Normal"/>
    <w:next w:val="Normal"/>
    <w:uiPriority w:val="35"/>
    <w:semiHidden/>
    <w:unhideWhenUsed/>
    <w:rsid w:val="00E2036A"/>
    <w:rPr>
      <w:b/>
      <w:bCs/>
      <w:caps/>
      <w:sz w:val="16"/>
      <w:szCs w:val="18"/>
    </w:rPr>
  </w:style>
  <w:style w:type="paragraph" w:styleId="Undertitel">
    <w:name w:val="Subtitle"/>
    <w:basedOn w:val="Normal"/>
    <w:next w:val="Normal"/>
    <w:link w:val="UndertitelTegn"/>
    <w:uiPriority w:val="11"/>
    <w:rsid w:val="00E2036A"/>
    <w:pPr>
      <w:spacing w:after="720"/>
      <w:jc w:val="right"/>
    </w:pPr>
    <w:rPr>
      <w:rFonts w:asciiTheme="majorHAnsi" w:eastAsiaTheme="majorEastAsia" w:hAnsiTheme="majorHAnsi" w:cstheme="majorBidi"/>
      <w:szCs w:val="22"/>
    </w:rPr>
  </w:style>
  <w:style w:type="character" w:customStyle="1" w:styleId="UndertitelTegn">
    <w:name w:val="Undertitel Tegn"/>
    <w:basedOn w:val="Standardskrifttypeiafsnit"/>
    <w:link w:val="Undertitel"/>
    <w:uiPriority w:val="11"/>
    <w:rsid w:val="00E2036A"/>
    <w:rPr>
      <w:rFonts w:asciiTheme="majorHAnsi" w:eastAsiaTheme="majorEastAsia" w:hAnsiTheme="majorHAnsi" w:cstheme="majorBidi"/>
      <w:szCs w:val="22"/>
    </w:rPr>
  </w:style>
  <w:style w:type="character" w:styleId="Strk">
    <w:name w:val="Strong"/>
    <w:uiPriority w:val="22"/>
    <w:rsid w:val="00E2036A"/>
    <w:rPr>
      <w:b/>
      <w:color w:val="FF8200" w:themeColor="accent2"/>
    </w:rPr>
  </w:style>
  <w:style w:type="character" w:styleId="Fremhv">
    <w:name w:val="Emphasis"/>
    <w:uiPriority w:val="20"/>
    <w:rsid w:val="00E2036A"/>
    <w:rPr>
      <w:b/>
      <w:i/>
      <w:spacing w:val="10"/>
    </w:rPr>
  </w:style>
  <w:style w:type="paragraph" w:styleId="Ingenafstand">
    <w:name w:val="No Spacing"/>
    <w:basedOn w:val="Normal"/>
    <w:link w:val="IngenafstandTegn"/>
    <w:uiPriority w:val="1"/>
    <w:rsid w:val="00E2036A"/>
  </w:style>
  <w:style w:type="paragraph" w:styleId="Listeafsnit">
    <w:name w:val="List Paragraph"/>
    <w:basedOn w:val="Normal"/>
    <w:uiPriority w:val="34"/>
    <w:rsid w:val="00E2036A"/>
    <w:pPr>
      <w:ind w:left="720"/>
      <w:contextualSpacing/>
    </w:pPr>
  </w:style>
  <w:style w:type="paragraph" w:styleId="Citat">
    <w:name w:val="Quote"/>
    <w:basedOn w:val="Normal"/>
    <w:next w:val="Normal"/>
    <w:link w:val="CitatTegn"/>
    <w:uiPriority w:val="29"/>
    <w:rsid w:val="00E2036A"/>
    <w:rPr>
      <w:i/>
    </w:rPr>
  </w:style>
  <w:style w:type="character" w:customStyle="1" w:styleId="CitatTegn">
    <w:name w:val="Citat Tegn"/>
    <w:basedOn w:val="Standardskrifttypeiafsnit"/>
    <w:link w:val="Citat"/>
    <w:uiPriority w:val="29"/>
    <w:rsid w:val="00E2036A"/>
    <w:rPr>
      <w:i/>
    </w:rPr>
  </w:style>
  <w:style w:type="paragraph" w:styleId="Strktcitat">
    <w:name w:val="Intense Quote"/>
    <w:basedOn w:val="Normal"/>
    <w:next w:val="Normal"/>
    <w:link w:val="StrktcitatTegn"/>
    <w:uiPriority w:val="30"/>
    <w:rsid w:val="00E2036A"/>
    <w:pPr>
      <w:pBdr>
        <w:top w:val="single" w:sz="8" w:space="10" w:color="BF6100" w:themeColor="accent2" w:themeShade="BF"/>
        <w:left w:val="single" w:sz="8" w:space="10" w:color="BF6100" w:themeColor="accent2" w:themeShade="BF"/>
        <w:bottom w:val="single" w:sz="8" w:space="10" w:color="BF6100" w:themeColor="accent2" w:themeShade="BF"/>
        <w:right w:val="single" w:sz="8" w:space="10" w:color="BF6100" w:themeColor="accent2" w:themeShade="BF"/>
      </w:pBdr>
      <w:shd w:val="clear" w:color="auto" w:fill="FF8200" w:themeFill="accent2"/>
      <w:spacing w:before="140" w:after="140"/>
      <w:ind w:left="1440" w:right="1440"/>
    </w:pPr>
    <w:rPr>
      <w:b/>
      <w:i/>
      <w:color w:val="FFFFFF" w:themeColor="background1"/>
    </w:rPr>
  </w:style>
  <w:style w:type="character" w:customStyle="1" w:styleId="StrktcitatTegn">
    <w:name w:val="Stærkt citat Tegn"/>
    <w:basedOn w:val="Standardskrifttypeiafsnit"/>
    <w:link w:val="Strktcitat"/>
    <w:uiPriority w:val="30"/>
    <w:rsid w:val="00E2036A"/>
    <w:rPr>
      <w:b/>
      <w:i/>
      <w:color w:val="FFFFFF" w:themeColor="background1"/>
      <w:shd w:val="clear" w:color="auto" w:fill="FF8200" w:themeFill="accent2"/>
    </w:rPr>
  </w:style>
  <w:style w:type="character" w:styleId="Svagfremhvning">
    <w:name w:val="Subtle Emphasis"/>
    <w:uiPriority w:val="19"/>
    <w:rsid w:val="00E2036A"/>
    <w:rPr>
      <w:i/>
    </w:rPr>
  </w:style>
  <w:style w:type="character" w:styleId="Kraftigfremhvning">
    <w:name w:val="Intense Emphasis"/>
    <w:uiPriority w:val="21"/>
    <w:rsid w:val="00E2036A"/>
    <w:rPr>
      <w:b/>
      <w:i/>
      <w:color w:val="FF8200" w:themeColor="accent2"/>
      <w:spacing w:val="10"/>
    </w:rPr>
  </w:style>
  <w:style w:type="character" w:styleId="Svaghenvisning">
    <w:name w:val="Subtle Reference"/>
    <w:uiPriority w:val="31"/>
    <w:rsid w:val="00E2036A"/>
    <w:rPr>
      <w:b/>
    </w:rPr>
  </w:style>
  <w:style w:type="character" w:styleId="Kraftighenvisning">
    <w:name w:val="Intense Reference"/>
    <w:uiPriority w:val="32"/>
    <w:rsid w:val="00E2036A"/>
    <w:rPr>
      <w:b/>
      <w:bCs/>
      <w:smallCaps/>
      <w:spacing w:val="5"/>
      <w:sz w:val="22"/>
      <w:szCs w:val="22"/>
      <w:u w:val="single"/>
    </w:rPr>
  </w:style>
  <w:style w:type="character" w:styleId="Bogenstitel">
    <w:name w:val="Book Title"/>
    <w:uiPriority w:val="33"/>
    <w:rsid w:val="00E2036A"/>
    <w:rPr>
      <w:rFonts w:asciiTheme="majorHAnsi" w:eastAsiaTheme="majorEastAsia" w:hAnsiTheme="majorHAnsi" w:cstheme="majorBidi"/>
      <w:i/>
      <w:iCs/>
      <w:sz w:val="20"/>
      <w:szCs w:val="20"/>
    </w:rPr>
  </w:style>
  <w:style w:type="paragraph" w:styleId="Overskrift">
    <w:name w:val="TOC Heading"/>
    <w:basedOn w:val="Overskrift1"/>
    <w:next w:val="Normal"/>
    <w:uiPriority w:val="39"/>
    <w:semiHidden/>
    <w:unhideWhenUsed/>
    <w:qFormat/>
    <w:rsid w:val="00E2036A"/>
    <w:pPr>
      <w:keepNext/>
      <w:keepLines/>
      <w:spacing w:before="480" w:after="0"/>
      <w:outlineLvl w:val="9"/>
    </w:pPr>
    <w:rPr>
      <w:rFonts w:asciiTheme="majorHAnsi" w:eastAsiaTheme="majorEastAsia" w:hAnsiTheme="majorHAnsi" w:cstheme="majorBidi"/>
      <w:b/>
      <w:bCs/>
      <w:smallCaps w:val="0"/>
      <w:color w:val="751927" w:themeColor="accent1" w:themeShade="BF"/>
      <w:spacing w:val="0"/>
      <w:sz w:val="28"/>
      <w:szCs w:val="28"/>
    </w:rPr>
  </w:style>
  <w:style w:type="character" w:customStyle="1" w:styleId="IngenafstandTegn">
    <w:name w:val="Ingen afstand Tegn"/>
    <w:basedOn w:val="Standardskrifttypeiafsnit"/>
    <w:link w:val="Ingenafstand"/>
    <w:uiPriority w:val="1"/>
    <w:rsid w:val="00E2036A"/>
  </w:style>
  <w:style w:type="paragraph" w:customStyle="1" w:styleId="BasicParagraph">
    <w:name w:val="[Basic Paragraph]"/>
    <w:basedOn w:val="Normal"/>
    <w:uiPriority w:val="99"/>
    <w:rsid w:val="00057F41"/>
    <w:pPr>
      <w:autoSpaceDE w:val="0"/>
      <w:autoSpaceDN w:val="0"/>
      <w:adjustRightInd w:val="0"/>
      <w:spacing w:line="288" w:lineRule="auto"/>
      <w:textAlignment w:val="center"/>
    </w:pPr>
    <w:rPr>
      <w:color w:val="000000"/>
      <w:sz w:val="24"/>
      <w:szCs w:val="24"/>
      <w:lang w:val="en-GB"/>
    </w:rPr>
  </w:style>
  <w:style w:type="character" w:styleId="Pladsholdertekst">
    <w:name w:val="Placeholder Text"/>
    <w:basedOn w:val="Standardskrifttypeiafsnit"/>
    <w:uiPriority w:val="99"/>
    <w:semiHidden/>
    <w:rsid w:val="00057F41"/>
    <w:rPr>
      <w:color w:val="808080"/>
    </w:rPr>
  </w:style>
  <w:style w:type="paragraph" w:customStyle="1" w:styleId="HBrdtekstBullet">
    <w:name w:val="H Brødtekst Bullet"/>
    <w:basedOn w:val="HBrdtekst"/>
    <w:link w:val="HBrdtekstBulletTegn"/>
    <w:qFormat/>
    <w:rsid w:val="000070B6"/>
    <w:pPr>
      <w:numPr>
        <w:numId w:val="2"/>
      </w:numPr>
    </w:pPr>
  </w:style>
  <w:style w:type="paragraph" w:customStyle="1" w:styleId="HSidefod">
    <w:name w:val="H Sidefod"/>
    <w:link w:val="HSidefodTegn"/>
    <w:qFormat/>
    <w:rsid w:val="000070B6"/>
    <w:pPr>
      <w:jc w:val="center"/>
    </w:pPr>
    <w:rPr>
      <w:rFonts w:ascii="MetaNormal-Roman" w:hAnsi="MetaNormal-Roman"/>
      <w:color w:val="3F3F3F" w:themeColor="accent6"/>
      <w:sz w:val="16"/>
      <w:szCs w:val="24"/>
    </w:rPr>
  </w:style>
  <w:style w:type="character" w:customStyle="1" w:styleId="HBrdtekstBulletTegn">
    <w:name w:val="H Brødtekst Bullet Tegn"/>
    <w:basedOn w:val="HBrdtekstTegn"/>
    <w:link w:val="HBrdtekstBullet"/>
    <w:rsid w:val="000070B6"/>
    <w:rPr>
      <w:rFonts w:ascii="Univers LT Std 47 Cn Lt" w:hAnsi="Univers LT Std 47 Cn Lt"/>
      <w:sz w:val="21"/>
      <w:szCs w:val="21"/>
    </w:rPr>
  </w:style>
  <w:style w:type="character" w:customStyle="1" w:styleId="HSidefodTegn">
    <w:name w:val="H Sidefod Tegn"/>
    <w:basedOn w:val="Standardskrifttypeiafsnit"/>
    <w:link w:val="HSidefod"/>
    <w:rsid w:val="000070B6"/>
    <w:rPr>
      <w:rFonts w:ascii="MetaNormal-Roman" w:hAnsi="MetaNormal-Roman"/>
      <w:color w:val="3F3F3F" w:themeColor="accent6"/>
      <w:sz w:val="16"/>
      <w:szCs w:val="24"/>
    </w:rPr>
  </w:style>
  <w:style w:type="character" w:styleId="Hyperlink">
    <w:name w:val="Hyperlink"/>
    <w:basedOn w:val="Standardskrifttypeiafsnit"/>
    <w:uiPriority w:val="99"/>
    <w:unhideWhenUsed/>
    <w:rsid w:val="001E370E"/>
    <w:rPr>
      <w:color w:val="9D2235" w:themeColor="hyperlink"/>
      <w:u w:val="single"/>
    </w:rPr>
  </w:style>
  <w:style w:type="character" w:customStyle="1" w:styleId="UnresolvedMention">
    <w:name w:val="Unresolved Mention"/>
    <w:basedOn w:val="Standardskrifttypeiafsnit"/>
    <w:uiPriority w:val="99"/>
    <w:semiHidden/>
    <w:unhideWhenUsed/>
    <w:rsid w:val="001E370E"/>
    <w:rPr>
      <w:color w:val="605E5C"/>
      <w:shd w:val="clear" w:color="auto" w:fill="E1DFDD"/>
    </w:rPr>
  </w:style>
  <w:style w:type="character" w:styleId="BesgtHyperlink">
    <w:name w:val="FollowedHyperlink"/>
    <w:basedOn w:val="Standardskrifttypeiafsnit"/>
    <w:uiPriority w:val="99"/>
    <w:semiHidden/>
    <w:unhideWhenUsed/>
    <w:rsid w:val="00E01E19"/>
    <w:rPr>
      <w:color w:val="7F7F7F"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ORESTAtema">
  <a:themeElements>
    <a:clrScheme name="HORESTA">
      <a:dk1>
        <a:sysClr val="windowText" lastClr="000000"/>
      </a:dk1>
      <a:lt1>
        <a:sysClr val="window" lastClr="FFFFFF"/>
      </a:lt1>
      <a:dk2>
        <a:srgbClr val="000000"/>
      </a:dk2>
      <a:lt2>
        <a:srgbClr val="FFFFFF"/>
      </a:lt2>
      <a:accent1>
        <a:srgbClr val="9D2235"/>
      </a:accent1>
      <a:accent2>
        <a:srgbClr val="FF8200"/>
      </a:accent2>
      <a:accent3>
        <a:srgbClr val="C4D600"/>
      </a:accent3>
      <a:accent4>
        <a:srgbClr val="D62298"/>
      </a:accent4>
      <a:accent5>
        <a:srgbClr val="7A99AC"/>
      </a:accent5>
      <a:accent6>
        <a:srgbClr val="3F3F3F"/>
      </a:accent6>
      <a:hlink>
        <a:srgbClr val="9D2235"/>
      </a:hlink>
      <a:folHlink>
        <a:srgbClr val="7F7F7F"/>
      </a:folHlink>
    </a:clrScheme>
    <a:fontScheme name="HORESTA">
      <a:majorFont>
        <a:latin typeface="Conduit ITC Light"/>
        <a:ea typeface=""/>
        <a:cs typeface=""/>
      </a:majorFont>
      <a:minorFont>
        <a:latin typeface="Univers LT Std 47 Cn Lt"/>
        <a:ea typeface=""/>
        <a:cs typeface=""/>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AE7A-CBD0-477F-854B-7C120ED7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Notatskabelon</vt:lpstr>
    </vt:vector>
  </TitlesOfParts>
  <Company>HORESTA</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Notatskabelon</dc:title>
  <dc:creator>Sandra Knipschildt</dc:creator>
  <cp:lastModifiedBy>Philip Brønnum Olesen</cp:lastModifiedBy>
  <cp:revision>2</cp:revision>
  <dcterms:created xsi:type="dcterms:W3CDTF">2019-01-23T08:17:00Z</dcterms:created>
  <dcterms:modified xsi:type="dcterms:W3CDTF">2019-01-23T08:17:00Z</dcterms:modified>
  <cp:category>Skabeloner</cp:category>
</cp:coreProperties>
</file>